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E40B9" w14:textId="77777777" w:rsidR="0050131A" w:rsidRPr="005575FC" w:rsidRDefault="00EF1D93">
      <w:pPr>
        <w:rPr>
          <w:rFonts w:ascii="Tahoma" w:hAnsi="Tahoma" w:cs="Tahoma"/>
          <w:b/>
          <w:sz w:val="20"/>
          <w:szCs w:val="20"/>
        </w:rPr>
      </w:pPr>
      <w:r w:rsidRPr="005575FC">
        <w:rPr>
          <w:rFonts w:ascii="Tahoma" w:hAnsi="Tahoma" w:cs="Tahoma"/>
          <w:b/>
          <w:sz w:val="20"/>
          <w:szCs w:val="20"/>
        </w:rPr>
        <w:t>Caiet de sarcini</w:t>
      </w:r>
    </w:p>
    <w:p w14:paraId="4465ACFC" w14:textId="77777777" w:rsidR="00EF1D93" w:rsidRPr="005575FC" w:rsidRDefault="00EF1D93">
      <w:pPr>
        <w:rPr>
          <w:rFonts w:ascii="Tahoma" w:hAnsi="Tahoma" w:cs="Tahoma"/>
          <w:b/>
          <w:sz w:val="20"/>
          <w:szCs w:val="20"/>
        </w:rPr>
      </w:pPr>
      <w:r w:rsidRPr="005575FC">
        <w:rPr>
          <w:rFonts w:ascii="Tahoma" w:hAnsi="Tahoma" w:cs="Tahoma"/>
          <w:b/>
          <w:sz w:val="20"/>
          <w:szCs w:val="20"/>
        </w:rPr>
        <w:t>Proiect:</w:t>
      </w:r>
    </w:p>
    <w:tbl>
      <w:tblPr>
        <w:tblStyle w:val="TableGrid"/>
        <w:tblW w:w="0" w:type="auto"/>
        <w:tblLook w:val="04A0" w:firstRow="1" w:lastRow="0" w:firstColumn="1" w:lastColumn="0" w:noHBand="0" w:noVBand="1"/>
      </w:tblPr>
      <w:tblGrid>
        <w:gridCol w:w="648"/>
        <w:gridCol w:w="6390"/>
        <w:gridCol w:w="990"/>
        <w:gridCol w:w="1548"/>
      </w:tblGrid>
      <w:tr w:rsidR="00EF1D93" w:rsidRPr="005575FC" w14:paraId="49D862A4" w14:textId="77777777" w:rsidTr="00C14AE4">
        <w:tc>
          <w:tcPr>
            <w:tcW w:w="648" w:type="dxa"/>
          </w:tcPr>
          <w:p w14:paraId="0BAA06BB" w14:textId="77777777" w:rsidR="00EF1D93" w:rsidRPr="00C14AE4" w:rsidRDefault="00EF1D93">
            <w:pPr>
              <w:rPr>
                <w:rFonts w:ascii="Tahoma" w:hAnsi="Tahoma" w:cs="Tahoma"/>
                <w:b/>
                <w:sz w:val="20"/>
                <w:szCs w:val="20"/>
              </w:rPr>
            </w:pPr>
            <w:r w:rsidRPr="00C14AE4">
              <w:rPr>
                <w:rFonts w:ascii="Tahoma" w:hAnsi="Tahoma" w:cs="Tahoma"/>
                <w:b/>
                <w:sz w:val="20"/>
                <w:szCs w:val="20"/>
              </w:rPr>
              <w:t>Poz.</w:t>
            </w:r>
          </w:p>
        </w:tc>
        <w:tc>
          <w:tcPr>
            <w:tcW w:w="6390" w:type="dxa"/>
          </w:tcPr>
          <w:p w14:paraId="14D0FCD7" w14:textId="77777777" w:rsidR="00EF1D93" w:rsidRPr="00C14AE4" w:rsidRDefault="00EF1D93">
            <w:pPr>
              <w:rPr>
                <w:rFonts w:ascii="Tahoma" w:hAnsi="Tahoma" w:cs="Tahoma"/>
                <w:b/>
                <w:sz w:val="20"/>
                <w:szCs w:val="20"/>
              </w:rPr>
            </w:pPr>
            <w:r w:rsidRPr="00C14AE4">
              <w:rPr>
                <w:rFonts w:ascii="Tahoma" w:hAnsi="Tahoma" w:cs="Tahoma"/>
                <w:b/>
                <w:sz w:val="20"/>
                <w:szCs w:val="20"/>
              </w:rPr>
              <w:t>Descriere</w:t>
            </w:r>
          </w:p>
        </w:tc>
        <w:tc>
          <w:tcPr>
            <w:tcW w:w="990" w:type="dxa"/>
          </w:tcPr>
          <w:p w14:paraId="308093D5" w14:textId="77777777" w:rsidR="00EF1D93" w:rsidRPr="005575FC" w:rsidRDefault="00EF1D93">
            <w:pPr>
              <w:rPr>
                <w:rFonts w:ascii="Tahoma" w:hAnsi="Tahoma" w:cs="Tahoma"/>
                <w:sz w:val="20"/>
                <w:szCs w:val="20"/>
              </w:rPr>
            </w:pPr>
          </w:p>
        </w:tc>
        <w:tc>
          <w:tcPr>
            <w:tcW w:w="1548" w:type="dxa"/>
          </w:tcPr>
          <w:p w14:paraId="4FB4100B" w14:textId="77777777" w:rsidR="00EF1D93" w:rsidRPr="005575FC" w:rsidRDefault="00EF1D93">
            <w:pPr>
              <w:rPr>
                <w:rFonts w:ascii="Tahoma" w:hAnsi="Tahoma" w:cs="Tahoma"/>
                <w:sz w:val="20"/>
                <w:szCs w:val="20"/>
              </w:rPr>
            </w:pPr>
          </w:p>
        </w:tc>
      </w:tr>
      <w:tr w:rsidR="00EF1D93" w:rsidRPr="005575FC" w14:paraId="2AF69FA4" w14:textId="77777777" w:rsidTr="00C14AE4">
        <w:tc>
          <w:tcPr>
            <w:tcW w:w="648" w:type="dxa"/>
          </w:tcPr>
          <w:p w14:paraId="0D4D15F5" w14:textId="77777777" w:rsidR="00EF1D93" w:rsidRPr="005575FC" w:rsidRDefault="00EF1D93">
            <w:pPr>
              <w:rPr>
                <w:rFonts w:ascii="Tahoma" w:hAnsi="Tahoma" w:cs="Tahoma"/>
                <w:sz w:val="20"/>
                <w:szCs w:val="20"/>
              </w:rPr>
            </w:pPr>
          </w:p>
        </w:tc>
        <w:tc>
          <w:tcPr>
            <w:tcW w:w="6390" w:type="dxa"/>
          </w:tcPr>
          <w:p w14:paraId="61500C74" w14:textId="77777777" w:rsidR="00EF1D93" w:rsidRPr="00C14AE4" w:rsidRDefault="00EF1D93">
            <w:pPr>
              <w:rPr>
                <w:rFonts w:ascii="Tahoma" w:hAnsi="Tahoma" w:cs="Tahoma"/>
                <w:b/>
                <w:sz w:val="20"/>
                <w:szCs w:val="20"/>
              </w:rPr>
            </w:pPr>
            <w:r w:rsidRPr="00C14AE4">
              <w:rPr>
                <w:rFonts w:ascii="Tahoma" w:hAnsi="Tahoma" w:cs="Tahoma"/>
                <w:b/>
                <w:sz w:val="20"/>
                <w:szCs w:val="20"/>
              </w:rPr>
              <w:t xml:space="preserve">Instalatie </w:t>
            </w:r>
            <w:r w:rsidR="00455C1A" w:rsidRPr="00C14AE4">
              <w:rPr>
                <w:rFonts w:ascii="Tahoma" w:hAnsi="Tahoma" w:cs="Tahoma"/>
                <w:b/>
                <w:sz w:val="20"/>
                <w:szCs w:val="20"/>
              </w:rPr>
              <w:t xml:space="preserve">pentru </w:t>
            </w:r>
            <w:r w:rsidRPr="00C14AE4">
              <w:rPr>
                <w:rFonts w:ascii="Tahoma" w:hAnsi="Tahoma" w:cs="Tahoma"/>
                <w:b/>
                <w:sz w:val="20"/>
                <w:szCs w:val="20"/>
              </w:rPr>
              <w:t>separare</w:t>
            </w:r>
            <w:r w:rsidR="00455C1A" w:rsidRPr="00C14AE4">
              <w:rPr>
                <w:rFonts w:ascii="Tahoma" w:hAnsi="Tahoma" w:cs="Tahoma"/>
                <w:b/>
                <w:sz w:val="20"/>
                <w:szCs w:val="20"/>
              </w:rPr>
              <w:t>a grasimilor din apele uzate pentru a proteja retelele de canalizare si apele de suprafata</w:t>
            </w:r>
          </w:p>
        </w:tc>
        <w:tc>
          <w:tcPr>
            <w:tcW w:w="990" w:type="dxa"/>
          </w:tcPr>
          <w:p w14:paraId="56FA9DAC" w14:textId="77777777" w:rsidR="00EF1D93" w:rsidRPr="005575FC" w:rsidRDefault="00EF1D93">
            <w:pPr>
              <w:rPr>
                <w:rFonts w:ascii="Tahoma" w:hAnsi="Tahoma" w:cs="Tahoma"/>
                <w:sz w:val="20"/>
                <w:szCs w:val="20"/>
              </w:rPr>
            </w:pPr>
          </w:p>
        </w:tc>
        <w:tc>
          <w:tcPr>
            <w:tcW w:w="1548" w:type="dxa"/>
          </w:tcPr>
          <w:p w14:paraId="677FC006" w14:textId="77777777" w:rsidR="00EF1D93" w:rsidRPr="005575FC" w:rsidRDefault="00EF1D93">
            <w:pPr>
              <w:rPr>
                <w:rFonts w:ascii="Tahoma" w:hAnsi="Tahoma" w:cs="Tahoma"/>
                <w:sz w:val="20"/>
                <w:szCs w:val="20"/>
              </w:rPr>
            </w:pPr>
          </w:p>
        </w:tc>
      </w:tr>
      <w:tr w:rsidR="00EF1D93" w:rsidRPr="005575FC" w14:paraId="1F3C27D4" w14:textId="77777777" w:rsidTr="00C14AE4">
        <w:tc>
          <w:tcPr>
            <w:tcW w:w="648" w:type="dxa"/>
          </w:tcPr>
          <w:p w14:paraId="52571AE9" w14:textId="77777777" w:rsidR="00EF1D93" w:rsidRPr="005575FC" w:rsidRDefault="00455C1A">
            <w:pPr>
              <w:rPr>
                <w:rFonts w:ascii="Tahoma" w:hAnsi="Tahoma" w:cs="Tahoma"/>
                <w:sz w:val="20"/>
                <w:szCs w:val="20"/>
              </w:rPr>
            </w:pPr>
            <w:r w:rsidRPr="005575FC">
              <w:rPr>
                <w:rFonts w:ascii="Tahoma" w:hAnsi="Tahoma" w:cs="Tahoma"/>
                <w:sz w:val="20"/>
                <w:szCs w:val="20"/>
              </w:rPr>
              <w:t>1</w:t>
            </w:r>
          </w:p>
        </w:tc>
        <w:tc>
          <w:tcPr>
            <w:tcW w:w="6390" w:type="dxa"/>
          </w:tcPr>
          <w:p w14:paraId="72B04FA8" w14:textId="77777777" w:rsidR="00EF1D93" w:rsidRPr="005575FC" w:rsidRDefault="00455C1A">
            <w:pPr>
              <w:rPr>
                <w:rFonts w:ascii="Tahoma" w:hAnsi="Tahoma" w:cs="Tahoma"/>
                <w:sz w:val="20"/>
                <w:szCs w:val="20"/>
              </w:rPr>
            </w:pPr>
            <w:r w:rsidRPr="005575FC">
              <w:rPr>
                <w:rFonts w:ascii="Tahoma" w:hAnsi="Tahoma" w:cs="Tahoma"/>
                <w:sz w:val="20"/>
                <w:szCs w:val="20"/>
              </w:rPr>
              <w:t>Separator de grasimi conf. SR EN 1825</w:t>
            </w:r>
          </w:p>
          <w:p w14:paraId="70ECD943" w14:textId="16B733CA" w:rsidR="00455C1A" w:rsidRPr="005575FC" w:rsidRDefault="00455C1A">
            <w:pPr>
              <w:rPr>
                <w:rFonts w:ascii="Tahoma" w:hAnsi="Tahoma" w:cs="Tahoma"/>
                <w:sz w:val="20"/>
                <w:szCs w:val="20"/>
              </w:rPr>
            </w:pPr>
            <w:r w:rsidRPr="005575FC">
              <w:rPr>
                <w:rFonts w:ascii="Tahoma" w:hAnsi="Tahoma" w:cs="Tahoma"/>
                <w:sz w:val="20"/>
                <w:szCs w:val="20"/>
              </w:rPr>
              <w:t xml:space="preserve">Debit nominal: </w:t>
            </w:r>
            <w:r w:rsidR="000071F2">
              <w:rPr>
                <w:rFonts w:ascii="Tahoma" w:hAnsi="Tahoma" w:cs="Tahoma"/>
                <w:sz w:val="20"/>
                <w:szCs w:val="20"/>
              </w:rPr>
              <w:t>1</w:t>
            </w:r>
            <w:r w:rsidRPr="005575FC">
              <w:rPr>
                <w:rFonts w:ascii="Tahoma" w:hAnsi="Tahoma" w:cs="Tahoma"/>
                <w:sz w:val="20"/>
                <w:szCs w:val="20"/>
              </w:rPr>
              <w:t xml:space="preserve"> </w:t>
            </w:r>
            <w:r w:rsidRPr="00877A1D">
              <w:rPr>
                <w:rFonts w:ascii="Tahoma" w:hAnsi="Tahoma" w:cs="Tahoma"/>
                <w:sz w:val="20"/>
                <w:szCs w:val="20"/>
              </w:rPr>
              <w:t>l/s</w:t>
            </w:r>
          </w:p>
          <w:p w14:paraId="4A922FF8" w14:textId="7A2E4EA8" w:rsidR="00455C1A" w:rsidRPr="005575FC" w:rsidRDefault="00455C1A">
            <w:pPr>
              <w:rPr>
                <w:rFonts w:ascii="Tahoma" w:hAnsi="Tahoma" w:cs="Tahoma"/>
                <w:sz w:val="20"/>
                <w:szCs w:val="20"/>
              </w:rPr>
            </w:pPr>
            <w:r w:rsidRPr="005575FC">
              <w:rPr>
                <w:rFonts w:ascii="Tahoma" w:hAnsi="Tahoma" w:cs="Tahoma"/>
                <w:sz w:val="20"/>
                <w:szCs w:val="20"/>
              </w:rPr>
              <w:t>Cuva din poliester armat cu fibra de sticla, material robust si usor, design compact</w:t>
            </w:r>
            <w:r w:rsidR="00B839F2">
              <w:rPr>
                <w:rFonts w:ascii="Tahoma" w:hAnsi="Tahoma" w:cs="Tahoma"/>
                <w:sz w:val="20"/>
                <w:szCs w:val="20"/>
              </w:rPr>
              <w:t>, fara trapa de integrata</w:t>
            </w:r>
            <w:r w:rsidRPr="005575FC">
              <w:rPr>
                <w:rFonts w:ascii="Tahoma" w:hAnsi="Tahoma" w:cs="Tahoma"/>
                <w:sz w:val="20"/>
                <w:szCs w:val="20"/>
              </w:rPr>
              <w:t>.</w:t>
            </w:r>
          </w:p>
          <w:p w14:paraId="65470D91" w14:textId="21D098C2" w:rsidR="00455C1A" w:rsidRPr="005575FC" w:rsidRDefault="00455C1A" w:rsidP="00455C1A">
            <w:pPr>
              <w:rPr>
                <w:rFonts w:ascii="Tahoma" w:hAnsi="Tahoma" w:cs="Tahoma"/>
                <w:sz w:val="20"/>
                <w:szCs w:val="20"/>
              </w:rPr>
            </w:pPr>
            <w:r w:rsidRPr="005575FC">
              <w:rPr>
                <w:rFonts w:ascii="Tahoma" w:hAnsi="Tahoma" w:cs="Tahoma"/>
                <w:sz w:val="20"/>
                <w:szCs w:val="20"/>
              </w:rPr>
              <w:t xml:space="preserve">Inaltime cuva vertical </w:t>
            </w:r>
            <w:r w:rsidRPr="005575FC">
              <w:rPr>
                <w:rFonts w:ascii="Tahoma" w:hAnsi="Tahoma" w:cs="Tahoma"/>
                <w:b/>
                <w:sz w:val="20"/>
                <w:szCs w:val="20"/>
              </w:rPr>
              <w:t>H</w:t>
            </w:r>
            <w:r w:rsidR="00E9519A">
              <w:rPr>
                <w:rFonts w:ascii="Tahoma" w:hAnsi="Tahoma" w:cs="Tahoma"/>
                <w:sz w:val="20"/>
                <w:szCs w:val="20"/>
              </w:rPr>
              <w:t>in</w:t>
            </w:r>
            <w:r w:rsidRPr="005575FC">
              <w:rPr>
                <w:rFonts w:ascii="Tahoma" w:hAnsi="Tahoma" w:cs="Tahoma"/>
                <w:sz w:val="20"/>
                <w:szCs w:val="20"/>
              </w:rPr>
              <w:t>=</w:t>
            </w:r>
            <w:r w:rsidR="000071F2">
              <w:rPr>
                <w:rFonts w:ascii="Tahoma" w:hAnsi="Tahoma" w:cs="Tahoma"/>
                <w:sz w:val="20"/>
                <w:szCs w:val="20"/>
              </w:rPr>
              <w:t>9</w:t>
            </w:r>
            <w:r w:rsidRPr="005575FC">
              <w:rPr>
                <w:rFonts w:ascii="Tahoma" w:hAnsi="Tahoma" w:cs="Tahoma"/>
                <w:sz w:val="20"/>
                <w:szCs w:val="20"/>
              </w:rPr>
              <w:t xml:space="preserve">00, </w:t>
            </w:r>
            <w:r w:rsidRPr="005575FC">
              <w:rPr>
                <w:rFonts w:ascii="Tahoma" w:hAnsi="Tahoma" w:cs="Tahoma"/>
                <w:b/>
                <w:sz w:val="20"/>
                <w:szCs w:val="20"/>
              </w:rPr>
              <w:t>H</w:t>
            </w:r>
            <w:r w:rsidR="00E9519A">
              <w:rPr>
                <w:rFonts w:ascii="Tahoma" w:hAnsi="Tahoma" w:cs="Tahoma"/>
                <w:sz w:val="20"/>
                <w:szCs w:val="20"/>
              </w:rPr>
              <w:t>out</w:t>
            </w:r>
            <w:r w:rsidRPr="005575FC">
              <w:rPr>
                <w:rFonts w:ascii="Tahoma" w:hAnsi="Tahoma" w:cs="Tahoma"/>
                <w:sz w:val="20"/>
                <w:szCs w:val="20"/>
              </w:rPr>
              <w:t>=</w:t>
            </w:r>
            <w:r w:rsidR="000071F2">
              <w:rPr>
                <w:rFonts w:ascii="Tahoma" w:hAnsi="Tahoma" w:cs="Tahoma"/>
                <w:sz w:val="20"/>
                <w:szCs w:val="20"/>
              </w:rPr>
              <w:t>8</w:t>
            </w:r>
            <w:r w:rsidRPr="005575FC">
              <w:rPr>
                <w:rFonts w:ascii="Tahoma" w:hAnsi="Tahoma" w:cs="Tahoma"/>
                <w:sz w:val="20"/>
                <w:szCs w:val="20"/>
              </w:rPr>
              <w:t>30</w:t>
            </w:r>
            <w:r w:rsidR="001A03FC" w:rsidRPr="005575FC">
              <w:rPr>
                <w:rFonts w:ascii="Tahoma" w:hAnsi="Tahoma" w:cs="Tahoma"/>
                <w:sz w:val="20"/>
                <w:szCs w:val="20"/>
              </w:rPr>
              <w:t>, H</w:t>
            </w:r>
            <w:r w:rsidR="00E9519A">
              <w:rPr>
                <w:rFonts w:ascii="Tahoma" w:hAnsi="Tahoma" w:cs="Tahoma"/>
                <w:sz w:val="20"/>
                <w:szCs w:val="20"/>
              </w:rPr>
              <w:t>min=</w:t>
            </w:r>
            <w:r w:rsidR="00E9519A" w:rsidRPr="00A869C5">
              <w:rPr>
                <w:rFonts w:ascii="Tahoma" w:hAnsi="Tahoma" w:cs="Tahoma"/>
                <w:sz w:val="20"/>
                <w:szCs w:val="20"/>
              </w:rPr>
              <w:t>1</w:t>
            </w:r>
            <w:r w:rsidR="000071F2">
              <w:rPr>
                <w:rFonts w:ascii="Tahoma" w:hAnsi="Tahoma" w:cs="Tahoma"/>
                <w:sz w:val="20"/>
                <w:szCs w:val="20"/>
              </w:rPr>
              <w:t>23</w:t>
            </w:r>
            <w:r w:rsidR="00527E36" w:rsidRPr="00A869C5">
              <w:rPr>
                <w:rFonts w:ascii="Tahoma" w:hAnsi="Tahoma" w:cs="Tahoma"/>
                <w:sz w:val="20"/>
                <w:szCs w:val="20"/>
              </w:rPr>
              <w:t>0[mm]</w:t>
            </w:r>
          </w:p>
          <w:p w14:paraId="71E050A9" w14:textId="77777777" w:rsidR="00527E36" w:rsidRPr="005575FC" w:rsidRDefault="00527E36" w:rsidP="00455C1A">
            <w:pPr>
              <w:rPr>
                <w:rFonts w:ascii="Tahoma" w:hAnsi="Tahoma" w:cs="Tahoma"/>
                <w:sz w:val="20"/>
                <w:szCs w:val="20"/>
              </w:rPr>
            </w:pPr>
            <w:r w:rsidRPr="005575FC">
              <w:rPr>
                <w:rFonts w:ascii="Tahoma" w:hAnsi="Tahoma" w:cs="Tahoma"/>
                <w:sz w:val="20"/>
                <w:szCs w:val="20"/>
              </w:rPr>
              <w:t xml:space="preserve">Diametru interior: D1= </w:t>
            </w:r>
            <w:r w:rsidRPr="00A869C5">
              <w:rPr>
                <w:rFonts w:ascii="Tahoma" w:hAnsi="Tahoma" w:cs="Tahoma"/>
                <w:sz w:val="20"/>
                <w:szCs w:val="20"/>
              </w:rPr>
              <w:t>620 mm</w:t>
            </w:r>
          </w:p>
          <w:p w14:paraId="45834D31" w14:textId="06419F7E" w:rsidR="00527E36" w:rsidRDefault="00527E36" w:rsidP="00455C1A">
            <w:pPr>
              <w:rPr>
                <w:rFonts w:ascii="Tahoma" w:hAnsi="Tahoma" w:cs="Tahoma"/>
                <w:sz w:val="20"/>
                <w:szCs w:val="20"/>
              </w:rPr>
            </w:pPr>
            <w:r w:rsidRPr="005575FC">
              <w:rPr>
                <w:rFonts w:ascii="Tahoma" w:hAnsi="Tahoma" w:cs="Tahoma"/>
                <w:sz w:val="20"/>
                <w:szCs w:val="20"/>
              </w:rPr>
              <w:t xml:space="preserve">Diametru exterior: D2= </w:t>
            </w:r>
            <w:r w:rsidRPr="00A869C5">
              <w:rPr>
                <w:rFonts w:ascii="Tahoma" w:hAnsi="Tahoma" w:cs="Tahoma"/>
                <w:sz w:val="20"/>
                <w:szCs w:val="20"/>
              </w:rPr>
              <w:t>800 mm</w:t>
            </w:r>
          </w:p>
          <w:p w14:paraId="1E90599A" w14:textId="7D8D970A" w:rsidR="00A869C5" w:rsidRPr="005575FC" w:rsidRDefault="00A869C5" w:rsidP="00455C1A">
            <w:pPr>
              <w:rPr>
                <w:rFonts w:ascii="Tahoma" w:hAnsi="Tahoma" w:cs="Tahoma"/>
                <w:sz w:val="20"/>
                <w:szCs w:val="20"/>
              </w:rPr>
            </w:pPr>
            <w:r>
              <w:rPr>
                <w:rFonts w:ascii="Tahoma" w:hAnsi="Tahoma" w:cs="Tahoma"/>
                <w:sz w:val="20"/>
                <w:szCs w:val="20"/>
              </w:rPr>
              <w:t xml:space="preserve">Volum util: </w:t>
            </w:r>
            <w:r w:rsidR="000071F2">
              <w:rPr>
                <w:rFonts w:ascii="Tahoma" w:hAnsi="Tahoma" w:cs="Tahoma"/>
                <w:sz w:val="20"/>
                <w:szCs w:val="20"/>
              </w:rPr>
              <w:t>251</w:t>
            </w:r>
            <w:r>
              <w:rPr>
                <w:rFonts w:ascii="Tahoma" w:hAnsi="Tahoma" w:cs="Tahoma"/>
                <w:sz w:val="20"/>
                <w:szCs w:val="20"/>
              </w:rPr>
              <w:t xml:space="preserve"> litri</w:t>
            </w:r>
          </w:p>
          <w:p w14:paraId="467B6A50" w14:textId="15F41A98" w:rsidR="00A869C5" w:rsidRDefault="0029731E" w:rsidP="00455C1A">
            <w:pPr>
              <w:rPr>
                <w:rFonts w:ascii="Tahoma" w:hAnsi="Tahoma" w:cs="Tahoma"/>
                <w:sz w:val="20"/>
                <w:szCs w:val="20"/>
              </w:rPr>
            </w:pPr>
            <w:r>
              <w:rPr>
                <w:rFonts w:ascii="Tahoma" w:hAnsi="Tahoma" w:cs="Tahoma"/>
                <w:sz w:val="20"/>
                <w:szCs w:val="20"/>
              </w:rPr>
              <w:t>Volum</w:t>
            </w:r>
            <w:r w:rsidR="00527E36" w:rsidRPr="005575FC">
              <w:rPr>
                <w:rFonts w:ascii="Tahoma" w:hAnsi="Tahoma" w:cs="Tahoma"/>
                <w:sz w:val="20"/>
                <w:szCs w:val="20"/>
              </w:rPr>
              <w:t xml:space="preserve"> depozitare grasimi: </w:t>
            </w:r>
            <w:r w:rsidR="000071F2">
              <w:rPr>
                <w:rFonts w:ascii="Tahoma" w:hAnsi="Tahoma" w:cs="Tahoma"/>
                <w:sz w:val="20"/>
                <w:szCs w:val="20"/>
              </w:rPr>
              <w:t>42</w:t>
            </w:r>
            <w:r w:rsidR="00527E36" w:rsidRPr="00A869C5">
              <w:rPr>
                <w:rFonts w:ascii="Tahoma" w:hAnsi="Tahoma" w:cs="Tahoma"/>
                <w:sz w:val="20"/>
                <w:szCs w:val="20"/>
              </w:rPr>
              <w:t xml:space="preserve"> litri</w:t>
            </w:r>
          </w:p>
          <w:p w14:paraId="50AD0100" w14:textId="46FD452B" w:rsidR="00AA1BF0" w:rsidRPr="00AA1BF0" w:rsidRDefault="00AA1BF0" w:rsidP="00455C1A">
            <w:pPr>
              <w:rPr>
                <w:rFonts w:ascii="Tahoma" w:hAnsi="Tahoma" w:cs="Tahoma"/>
                <w:sz w:val="20"/>
                <w:szCs w:val="20"/>
              </w:rPr>
            </w:pPr>
            <w:r w:rsidRPr="00AA1BF0">
              <w:rPr>
                <w:rFonts w:ascii="Tahoma" w:hAnsi="Tahoma" w:cs="Tahoma"/>
                <w:sz w:val="20"/>
                <w:szCs w:val="20"/>
              </w:rPr>
              <w:t>Greutate</w:t>
            </w:r>
            <w:r>
              <w:rPr>
                <w:rFonts w:ascii="Tahoma" w:hAnsi="Tahoma" w:cs="Tahoma"/>
                <w:sz w:val="20"/>
                <w:szCs w:val="20"/>
              </w:rPr>
              <w:t xml:space="preserve"> cuva: 50 kg/buc.</w:t>
            </w:r>
          </w:p>
          <w:p w14:paraId="176FA248" w14:textId="77777777" w:rsidR="004F677A" w:rsidRPr="005575FC" w:rsidRDefault="004F677A" w:rsidP="00455C1A">
            <w:pPr>
              <w:rPr>
                <w:rFonts w:ascii="Tahoma" w:hAnsi="Tahoma" w:cs="Tahoma"/>
                <w:sz w:val="20"/>
                <w:szCs w:val="20"/>
              </w:rPr>
            </w:pPr>
            <w:r w:rsidRPr="005575FC">
              <w:rPr>
                <w:rFonts w:ascii="Tahoma" w:hAnsi="Tahoma" w:cs="Tahoma"/>
                <w:sz w:val="20"/>
                <w:szCs w:val="20"/>
              </w:rPr>
              <w:t xml:space="preserve">Racorduri de intrare/ iesire </w:t>
            </w:r>
            <w:r w:rsidRPr="00A869C5">
              <w:rPr>
                <w:rFonts w:ascii="Tahoma" w:hAnsi="Tahoma" w:cs="Tahoma"/>
                <w:sz w:val="20"/>
                <w:szCs w:val="20"/>
              </w:rPr>
              <w:t>DN 110</w:t>
            </w:r>
          </w:p>
          <w:p w14:paraId="1FD4A402" w14:textId="29E74858" w:rsidR="00E9325F" w:rsidRPr="005575FC" w:rsidRDefault="001C3F3B" w:rsidP="00A869C5">
            <w:pPr>
              <w:rPr>
                <w:rFonts w:ascii="Tahoma" w:hAnsi="Tahoma" w:cs="Tahoma"/>
                <w:sz w:val="20"/>
                <w:szCs w:val="20"/>
              </w:rPr>
            </w:pPr>
            <w:r w:rsidRPr="005575FC">
              <w:rPr>
                <w:rFonts w:ascii="Tahoma" w:hAnsi="Tahoma" w:cs="Tahoma"/>
                <w:sz w:val="20"/>
                <w:szCs w:val="20"/>
              </w:rPr>
              <w:t>Acces faci</w:t>
            </w:r>
            <w:r w:rsidR="00E9325F" w:rsidRPr="005575FC">
              <w:rPr>
                <w:rFonts w:ascii="Tahoma" w:hAnsi="Tahoma" w:cs="Tahoma"/>
                <w:sz w:val="20"/>
                <w:szCs w:val="20"/>
              </w:rPr>
              <w:t>l pentru mentenanta</w:t>
            </w:r>
          </w:p>
          <w:p w14:paraId="3BA497F3" w14:textId="27C02D58" w:rsidR="00E9325F" w:rsidRDefault="00E9325F" w:rsidP="00E9325F">
            <w:pPr>
              <w:rPr>
                <w:rFonts w:ascii="Tahoma" w:hAnsi="Tahoma" w:cs="Tahoma"/>
                <w:sz w:val="20"/>
                <w:szCs w:val="20"/>
              </w:rPr>
            </w:pPr>
            <w:r w:rsidRPr="005575FC">
              <w:rPr>
                <w:rFonts w:ascii="Tahoma" w:hAnsi="Tahoma" w:cs="Tahoma"/>
                <w:sz w:val="20"/>
                <w:szCs w:val="20"/>
              </w:rPr>
              <w:t xml:space="preserve">Adancime maxima de montaj: </w:t>
            </w:r>
            <w:r w:rsidR="00666450" w:rsidRPr="005575FC">
              <w:rPr>
                <w:rFonts w:ascii="Tahoma" w:hAnsi="Tahoma" w:cs="Tahoma"/>
                <w:b/>
                <w:sz w:val="20"/>
                <w:szCs w:val="20"/>
              </w:rPr>
              <w:t>H</w:t>
            </w:r>
            <w:r w:rsidR="00BB470C">
              <w:rPr>
                <w:rFonts w:ascii="Tahoma" w:hAnsi="Tahoma" w:cs="Tahoma"/>
                <w:sz w:val="20"/>
                <w:szCs w:val="20"/>
              </w:rPr>
              <w:t>total</w:t>
            </w:r>
            <w:r w:rsidR="00666450" w:rsidRPr="005575FC">
              <w:rPr>
                <w:rFonts w:ascii="Tahoma" w:hAnsi="Tahoma" w:cs="Tahoma"/>
                <w:sz w:val="20"/>
                <w:szCs w:val="20"/>
              </w:rPr>
              <w:t>=</w:t>
            </w:r>
            <w:r w:rsidR="00666450" w:rsidRPr="005575FC">
              <w:rPr>
                <w:rFonts w:ascii="Tahoma" w:hAnsi="Tahoma" w:cs="Tahoma"/>
                <w:b/>
                <w:sz w:val="20"/>
                <w:szCs w:val="20"/>
              </w:rPr>
              <w:t>H</w:t>
            </w:r>
            <w:r w:rsidR="00E9519A" w:rsidRPr="00E9519A">
              <w:rPr>
                <w:rFonts w:ascii="Tahoma" w:hAnsi="Tahoma" w:cs="Tahoma"/>
                <w:sz w:val="20"/>
                <w:szCs w:val="20"/>
              </w:rPr>
              <w:t>min</w:t>
            </w:r>
            <w:r w:rsidR="00666450" w:rsidRPr="005575FC">
              <w:rPr>
                <w:rFonts w:ascii="Tahoma" w:hAnsi="Tahoma" w:cs="Tahoma"/>
                <w:sz w:val="20"/>
                <w:szCs w:val="20"/>
              </w:rPr>
              <w:t>+</w:t>
            </w:r>
            <w:r w:rsidR="00666450" w:rsidRPr="005575FC">
              <w:rPr>
                <w:rFonts w:ascii="Tahoma" w:hAnsi="Tahoma" w:cs="Tahoma"/>
                <w:b/>
                <w:sz w:val="20"/>
                <w:szCs w:val="20"/>
              </w:rPr>
              <w:t>H</w:t>
            </w:r>
            <w:r w:rsidR="00A869C5">
              <w:rPr>
                <w:rFonts w:ascii="Tahoma" w:hAnsi="Tahoma" w:cs="Tahoma"/>
                <w:sz w:val="20"/>
                <w:szCs w:val="20"/>
              </w:rPr>
              <w:t>extensie</w:t>
            </w:r>
            <w:r w:rsidR="00200F44">
              <w:rPr>
                <w:rFonts w:ascii="Tahoma" w:hAnsi="Tahoma" w:cs="Tahoma"/>
                <w:sz w:val="20"/>
                <w:szCs w:val="20"/>
              </w:rPr>
              <w:t>+</w:t>
            </w:r>
            <w:r w:rsidR="00200F44" w:rsidRPr="00200F44">
              <w:rPr>
                <w:rFonts w:ascii="Tahoma" w:hAnsi="Tahoma" w:cs="Tahoma"/>
                <w:b/>
                <w:bCs/>
                <w:sz w:val="20"/>
                <w:szCs w:val="20"/>
              </w:rPr>
              <w:t>H</w:t>
            </w:r>
            <w:r w:rsidR="00200F44">
              <w:rPr>
                <w:rFonts w:ascii="Tahoma" w:hAnsi="Tahoma" w:cs="Tahoma"/>
                <w:sz w:val="20"/>
                <w:szCs w:val="20"/>
              </w:rPr>
              <w:t>flansa+</w:t>
            </w:r>
            <w:r w:rsidR="00200F44" w:rsidRPr="00200F44">
              <w:rPr>
                <w:rFonts w:ascii="Tahoma" w:hAnsi="Tahoma" w:cs="Tahoma"/>
                <w:b/>
                <w:bCs/>
                <w:sz w:val="20"/>
                <w:szCs w:val="20"/>
              </w:rPr>
              <w:t>H</w:t>
            </w:r>
            <w:r w:rsidR="00200F44">
              <w:rPr>
                <w:rFonts w:ascii="Tahoma" w:hAnsi="Tahoma" w:cs="Tahoma"/>
                <w:sz w:val="20"/>
                <w:szCs w:val="20"/>
              </w:rPr>
              <w:t>capac</w:t>
            </w:r>
          </w:p>
          <w:p w14:paraId="18BC1EA0" w14:textId="77777777" w:rsidR="00A869C5" w:rsidRPr="005575FC" w:rsidRDefault="00A869C5" w:rsidP="00E9325F">
            <w:pPr>
              <w:rPr>
                <w:rFonts w:ascii="Tahoma" w:hAnsi="Tahoma" w:cs="Tahoma"/>
                <w:sz w:val="20"/>
                <w:szCs w:val="20"/>
              </w:rPr>
            </w:pPr>
          </w:p>
          <w:p w14:paraId="1BA78DF8" w14:textId="6AF87561" w:rsidR="00A869C5" w:rsidRPr="005575FC" w:rsidRDefault="00666450" w:rsidP="00E9325F">
            <w:pPr>
              <w:rPr>
                <w:rFonts w:ascii="Tahoma" w:hAnsi="Tahoma" w:cs="Tahoma"/>
                <w:i/>
                <w:sz w:val="20"/>
                <w:szCs w:val="20"/>
                <w:u w:val="single"/>
              </w:rPr>
            </w:pPr>
            <w:r w:rsidRPr="005575FC">
              <w:rPr>
                <w:rFonts w:ascii="Tahoma" w:hAnsi="Tahoma" w:cs="Tahoma"/>
                <w:i/>
                <w:sz w:val="20"/>
                <w:szCs w:val="20"/>
                <w:u w:val="single"/>
              </w:rPr>
              <w:t>Echipamente optionale</w:t>
            </w:r>
            <w:r w:rsidR="00887477">
              <w:rPr>
                <w:rFonts w:ascii="Tahoma" w:hAnsi="Tahoma" w:cs="Tahoma"/>
                <w:i/>
                <w:sz w:val="20"/>
                <w:szCs w:val="20"/>
                <w:u w:val="single"/>
              </w:rPr>
              <w:t xml:space="preserve"> pentru </w:t>
            </w:r>
            <w:r w:rsidR="00887477" w:rsidRPr="00887477">
              <w:rPr>
                <w:rFonts w:ascii="Tahoma" w:hAnsi="Tahoma" w:cs="Tahoma"/>
                <w:b/>
                <w:i/>
                <w:sz w:val="20"/>
                <w:szCs w:val="20"/>
                <w:u w:val="single"/>
              </w:rPr>
              <w:t>CTA</w:t>
            </w:r>
            <w:r w:rsidR="00A869C5">
              <w:rPr>
                <w:rFonts w:ascii="Tahoma" w:hAnsi="Tahoma" w:cs="Tahoma"/>
                <w:b/>
                <w:i/>
                <w:sz w:val="20"/>
                <w:szCs w:val="20"/>
                <w:u w:val="single"/>
              </w:rPr>
              <w:t xml:space="preserve"> </w:t>
            </w:r>
            <w:r w:rsidR="00A869C5" w:rsidRPr="00A869C5">
              <w:rPr>
                <w:rFonts w:ascii="Tahoma" w:hAnsi="Tahoma" w:cs="Tahoma"/>
                <w:bCs/>
                <w:i/>
                <w:sz w:val="20"/>
                <w:szCs w:val="20"/>
                <w:u w:val="single"/>
              </w:rPr>
              <w:t>(</w:t>
            </w:r>
            <w:r w:rsidR="00200F44">
              <w:rPr>
                <w:rFonts w:ascii="Tahoma" w:hAnsi="Tahoma" w:cs="Tahoma"/>
                <w:bCs/>
                <w:i/>
                <w:sz w:val="20"/>
                <w:szCs w:val="20"/>
                <w:u w:val="single"/>
              </w:rPr>
              <w:t xml:space="preserve">informatii in </w:t>
            </w:r>
            <w:r w:rsidR="00A869C5">
              <w:rPr>
                <w:rFonts w:ascii="Tahoma" w:hAnsi="Tahoma" w:cs="Tahoma"/>
                <w:bCs/>
                <w:i/>
                <w:sz w:val="20"/>
                <w:szCs w:val="20"/>
                <w:u w:val="single"/>
              </w:rPr>
              <w:t>tabl.2 din FT a produsului)</w:t>
            </w:r>
            <w:r w:rsidR="00A869C5" w:rsidRPr="00A869C5">
              <w:rPr>
                <w:rFonts w:ascii="Tahoma" w:hAnsi="Tahoma" w:cs="Tahoma"/>
                <w:b/>
                <w:i/>
                <w:sz w:val="20"/>
                <w:szCs w:val="20"/>
                <w:u w:val="single"/>
              </w:rPr>
              <w:t>:</w:t>
            </w:r>
          </w:p>
          <w:p w14:paraId="4C03FC3C" w14:textId="433BE77B" w:rsidR="00666450" w:rsidRPr="00200F44" w:rsidRDefault="00666450" w:rsidP="00200F44">
            <w:pPr>
              <w:pStyle w:val="ListParagraph"/>
              <w:numPr>
                <w:ilvl w:val="0"/>
                <w:numId w:val="3"/>
              </w:numPr>
              <w:rPr>
                <w:rFonts w:ascii="Tahoma" w:hAnsi="Tahoma" w:cs="Tahoma"/>
                <w:sz w:val="20"/>
                <w:szCs w:val="20"/>
              </w:rPr>
            </w:pPr>
            <w:r w:rsidRPr="00200F44">
              <w:rPr>
                <w:rFonts w:ascii="Tahoma" w:hAnsi="Tahoma" w:cs="Tahoma"/>
                <w:sz w:val="20"/>
                <w:szCs w:val="20"/>
              </w:rPr>
              <w:t>Extensie</w:t>
            </w:r>
            <w:r w:rsidR="006F0710" w:rsidRPr="00200F44">
              <w:rPr>
                <w:rFonts w:ascii="Tahoma" w:hAnsi="Tahoma" w:cs="Tahoma"/>
                <w:sz w:val="20"/>
                <w:szCs w:val="20"/>
              </w:rPr>
              <w:t xml:space="preserve"> cilindrica</w:t>
            </w:r>
            <w:r w:rsidRPr="00200F44">
              <w:rPr>
                <w:rFonts w:ascii="Tahoma" w:hAnsi="Tahoma" w:cs="Tahoma"/>
                <w:sz w:val="20"/>
                <w:szCs w:val="20"/>
              </w:rPr>
              <w:t>: D.620</w:t>
            </w:r>
            <w:r w:rsidR="00A869C5" w:rsidRPr="00200F44">
              <w:rPr>
                <w:rFonts w:ascii="Tahoma" w:hAnsi="Tahoma" w:cs="Tahoma"/>
                <w:sz w:val="20"/>
                <w:szCs w:val="20"/>
              </w:rPr>
              <w:t>, H=variabil</w:t>
            </w:r>
            <w:r w:rsidR="00124B87">
              <w:rPr>
                <w:rFonts w:ascii="Tahoma" w:hAnsi="Tahoma" w:cs="Tahoma"/>
                <w:sz w:val="20"/>
                <w:szCs w:val="20"/>
              </w:rPr>
              <w:t xml:space="preserve"> (500; 1000; 1500)</w:t>
            </w:r>
          </w:p>
          <w:p w14:paraId="4FF06AC1" w14:textId="416EABBC" w:rsidR="00666450" w:rsidRPr="00200F44" w:rsidRDefault="00666450" w:rsidP="00200F44">
            <w:pPr>
              <w:pStyle w:val="ListParagraph"/>
              <w:numPr>
                <w:ilvl w:val="0"/>
                <w:numId w:val="3"/>
              </w:numPr>
              <w:rPr>
                <w:rFonts w:ascii="Tahoma" w:hAnsi="Tahoma" w:cs="Tahoma"/>
                <w:sz w:val="20"/>
                <w:szCs w:val="20"/>
              </w:rPr>
            </w:pPr>
            <w:r w:rsidRPr="00200F44">
              <w:rPr>
                <w:rFonts w:ascii="Tahoma" w:hAnsi="Tahoma" w:cs="Tahoma"/>
                <w:sz w:val="20"/>
                <w:szCs w:val="20"/>
              </w:rPr>
              <w:t>Flansa mobil</w:t>
            </w:r>
            <w:r w:rsidR="005575FC" w:rsidRPr="00200F44">
              <w:rPr>
                <w:rFonts w:ascii="Tahoma" w:hAnsi="Tahoma" w:cs="Tahoma"/>
                <w:sz w:val="20"/>
                <w:szCs w:val="20"/>
              </w:rPr>
              <w:t xml:space="preserve">a </w:t>
            </w:r>
            <w:r w:rsidRPr="00200F44">
              <w:rPr>
                <w:rFonts w:ascii="Tahoma" w:hAnsi="Tahoma" w:cs="Tahoma"/>
                <w:sz w:val="20"/>
                <w:szCs w:val="20"/>
              </w:rPr>
              <w:t>(pentru montaj carosabil): D.620 H200</w:t>
            </w:r>
          </w:p>
          <w:p w14:paraId="693C7EA3" w14:textId="77777777" w:rsidR="00200F44" w:rsidRDefault="00E9519A" w:rsidP="00200F44">
            <w:pPr>
              <w:pStyle w:val="ListParagraph"/>
              <w:numPr>
                <w:ilvl w:val="0"/>
                <w:numId w:val="3"/>
              </w:numPr>
              <w:rPr>
                <w:rFonts w:ascii="Tahoma" w:hAnsi="Tahoma" w:cs="Tahoma"/>
                <w:sz w:val="20"/>
                <w:szCs w:val="20"/>
              </w:rPr>
            </w:pPr>
            <w:r w:rsidRPr="00200F44">
              <w:rPr>
                <w:rFonts w:ascii="Tahoma" w:hAnsi="Tahoma" w:cs="Tahoma"/>
                <w:sz w:val="20"/>
                <w:szCs w:val="20"/>
              </w:rPr>
              <w:t xml:space="preserve">Capac acces </w:t>
            </w:r>
            <w:r w:rsidR="00A869C5" w:rsidRPr="00200F44">
              <w:rPr>
                <w:rFonts w:ascii="Tahoma" w:hAnsi="Tahoma" w:cs="Tahoma"/>
                <w:sz w:val="20"/>
                <w:szCs w:val="20"/>
              </w:rPr>
              <w:t xml:space="preserve">carosabil </w:t>
            </w:r>
            <w:r w:rsidRPr="00200F44">
              <w:rPr>
                <w:rFonts w:ascii="Tahoma" w:hAnsi="Tahoma" w:cs="Tahoma"/>
                <w:sz w:val="20"/>
                <w:szCs w:val="20"/>
              </w:rPr>
              <w:t>aprox. 100 mm</w:t>
            </w:r>
            <w:r w:rsidR="00200F44">
              <w:rPr>
                <w:rFonts w:ascii="Tahoma" w:hAnsi="Tahoma" w:cs="Tahoma"/>
                <w:sz w:val="20"/>
                <w:szCs w:val="20"/>
              </w:rPr>
              <w:t>; c</w:t>
            </w:r>
            <w:r w:rsidR="00A869C5" w:rsidRPr="00200F44">
              <w:rPr>
                <w:rFonts w:ascii="Tahoma" w:hAnsi="Tahoma" w:cs="Tahoma"/>
                <w:sz w:val="20"/>
                <w:szCs w:val="20"/>
              </w:rPr>
              <w:t>ompatibil cu capac peitonal (GRP), PP clasa A15 si carosabil (Fonta) clasa C250 sau D400</w:t>
            </w:r>
          </w:p>
          <w:p w14:paraId="553C499A" w14:textId="295FD99B" w:rsidR="00A869C5" w:rsidRPr="00200F44" w:rsidRDefault="00200F44" w:rsidP="00E9325F">
            <w:pPr>
              <w:pStyle w:val="ListParagraph"/>
              <w:numPr>
                <w:ilvl w:val="0"/>
                <w:numId w:val="3"/>
              </w:numPr>
              <w:rPr>
                <w:rFonts w:ascii="Tahoma" w:hAnsi="Tahoma" w:cs="Tahoma"/>
                <w:sz w:val="20"/>
                <w:szCs w:val="20"/>
              </w:rPr>
            </w:pPr>
            <w:r w:rsidRPr="00200F44">
              <w:rPr>
                <w:rFonts w:ascii="Tahoma" w:hAnsi="Tahoma" w:cs="Tahoma"/>
                <w:sz w:val="20"/>
                <w:szCs w:val="20"/>
              </w:rPr>
              <w:t>Racord de prelevare probe preinstalat (la cerere), plutitor calibrat pentru grasimi</w:t>
            </w:r>
            <w:r>
              <w:rPr>
                <w:rFonts w:ascii="Tahoma" w:hAnsi="Tahoma" w:cs="Tahoma"/>
                <w:sz w:val="20"/>
                <w:szCs w:val="20"/>
              </w:rPr>
              <w:t xml:space="preserve"> sau trapa de namol </w:t>
            </w:r>
            <w:r w:rsidRPr="00200F44">
              <w:rPr>
                <w:rFonts w:ascii="Tahoma" w:hAnsi="Tahoma" w:cs="Tahoma"/>
                <w:sz w:val="20"/>
                <w:szCs w:val="20"/>
              </w:rPr>
              <w:t>(la cerere)</w:t>
            </w:r>
          </w:p>
        </w:tc>
        <w:tc>
          <w:tcPr>
            <w:tcW w:w="990" w:type="dxa"/>
          </w:tcPr>
          <w:p w14:paraId="04E06A79" w14:textId="77777777" w:rsidR="00EF1D93" w:rsidRPr="005575FC" w:rsidRDefault="00EF1D93">
            <w:pPr>
              <w:rPr>
                <w:rFonts w:ascii="Tahoma" w:hAnsi="Tahoma" w:cs="Tahoma"/>
                <w:sz w:val="20"/>
                <w:szCs w:val="20"/>
              </w:rPr>
            </w:pPr>
          </w:p>
        </w:tc>
        <w:tc>
          <w:tcPr>
            <w:tcW w:w="1548" w:type="dxa"/>
          </w:tcPr>
          <w:p w14:paraId="3061490C" w14:textId="77777777" w:rsidR="00EF1D93" w:rsidRPr="005575FC" w:rsidRDefault="00EF1D93">
            <w:pPr>
              <w:rPr>
                <w:rFonts w:ascii="Tahoma" w:hAnsi="Tahoma" w:cs="Tahoma"/>
                <w:sz w:val="20"/>
                <w:szCs w:val="20"/>
              </w:rPr>
            </w:pPr>
          </w:p>
        </w:tc>
      </w:tr>
      <w:tr w:rsidR="00EF1D93" w:rsidRPr="005575FC" w14:paraId="7A401362" w14:textId="77777777" w:rsidTr="00C14AE4">
        <w:tc>
          <w:tcPr>
            <w:tcW w:w="648" w:type="dxa"/>
          </w:tcPr>
          <w:p w14:paraId="61D0BB04" w14:textId="77777777" w:rsidR="00EF1D93" w:rsidRPr="005575FC" w:rsidRDefault="005575FC">
            <w:pPr>
              <w:rPr>
                <w:rFonts w:ascii="Tahoma" w:hAnsi="Tahoma" w:cs="Tahoma"/>
                <w:sz w:val="20"/>
                <w:szCs w:val="20"/>
              </w:rPr>
            </w:pPr>
            <w:r w:rsidRPr="005575FC">
              <w:rPr>
                <w:rFonts w:ascii="Tahoma" w:hAnsi="Tahoma" w:cs="Tahoma"/>
                <w:sz w:val="20"/>
                <w:szCs w:val="20"/>
              </w:rPr>
              <w:t>2</w:t>
            </w:r>
          </w:p>
        </w:tc>
        <w:tc>
          <w:tcPr>
            <w:tcW w:w="6390" w:type="dxa"/>
          </w:tcPr>
          <w:p w14:paraId="1FA381D7" w14:textId="77777777" w:rsidR="00EF1D93" w:rsidRPr="005575FC" w:rsidRDefault="005575FC">
            <w:pPr>
              <w:rPr>
                <w:rFonts w:ascii="Tahoma" w:hAnsi="Tahoma" w:cs="Tahoma"/>
                <w:sz w:val="20"/>
                <w:szCs w:val="20"/>
              </w:rPr>
            </w:pPr>
            <w:r w:rsidRPr="005575FC">
              <w:rPr>
                <w:rFonts w:ascii="Tahoma" w:hAnsi="Tahoma" w:cs="Tahoma"/>
                <w:sz w:val="20"/>
                <w:szCs w:val="20"/>
              </w:rPr>
              <w:t>Furnizorul va prezenta:</w:t>
            </w:r>
          </w:p>
          <w:p w14:paraId="5EB8D278" w14:textId="77777777" w:rsidR="005575FC" w:rsidRPr="005575FC" w:rsidRDefault="005575FC" w:rsidP="005575FC">
            <w:pPr>
              <w:pStyle w:val="ListParagraph"/>
              <w:numPr>
                <w:ilvl w:val="0"/>
                <w:numId w:val="1"/>
              </w:numPr>
              <w:rPr>
                <w:rFonts w:ascii="Tahoma" w:hAnsi="Tahoma" w:cs="Tahoma"/>
                <w:sz w:val="20"/>
                <w:szCs w:val="20"/>
              </w:rPr>
            </w:pPr>
            <w:r w:rsidRPr="005575FC">
              <w:rPr>
                <w:rFonts w:ascii="Tahoma" w:hAnsi="Tahoma" w:cs="Tahoma"/>
                <w:sz w:val="20"/>
                <w:szCs w:val="20"/>
              </w:rPr>
              <w:t>Declaratie de performanta pentru echipamentele furnizate</w:t>
            </w:r>
          </w:p>
          <w:p w14:paraId="736F3CBA" w14:textId="43D24F4A" w:rsidR="005575FC" w:rsidRPr="005575FC" w:rsidRDefault="005575FC" w:rsidP="005575FC">
            <w:pPr>
              <w:pStyle w:val="ListParagraph"/>
              <w:numPr>
                <w:ilvl w:val="0"/>
                <w:numId w:val="1"/>
              </w:numPr>
              <w:rPr>
                <w:rFonts w:ascii="Tahoma" w:hAnsi="Tahoma" w:cs="Tahoma"/>
                <w:sz w:val="20"/>
                <w:szCs w:val="20"/>
              </w:rPr>
            </w:pPr>
            <w:r w:rsidRPr="005575FC">
              <w:rPr>
                <w:rFonts w:ascii="Tahoma" w:hAnsi="Tahoma" w:cs="Tahoma"/>
                <w:sz w:val="20"/>
                <w:szCs w:val="20"/>
              </w:rPr>
              <w:t>Rapoarte de incercari si teste emise de un laborator acreditat RENAR, sau de terta parte in care sa se mentioneze debitul nominal si cantitatea de ulei introdusa in separatorul prototip la testare conform SR EN 1825 si nivelul de grasimi masurat la iesire</w:t>
            </w:r>
            <w:r w:rsidR="00200F44">
              <w:rPr>
                <w:rFonts w:ascii="Tahoma" w:hAnsi="Tahoma" w:cs="Tahoma"/>
                <w:sz w:val="20"/>
                <w:szCs w:val="20"/>
              </w:rPr>
              <w:t xml:space="preserve"> (daca este cazul)</w:t>
            </w:r>
          </w:p>
          <w:p w14:paraId="0D79A46F" w14:textId="77777777" w:rsidR="005575FC" w:rsidRPr="005575FC" w:rsidRDefault="005575FC" w:rsidP="005575FC">
            <w:pPr>
              <w:pStyle w:val="ListParagraph"/>
              <w:numPr>
                <w:ilvl w:val="0"/>
                <w:numId w:val="1"/>
              </w:numPr>
              <w:rPr>
                <w:rFonts w:ascii="Tahoma" w:hAnsi="Tahoma" w:cs="Tahoma"/>
                <w:sz w:val="20"/>
                <w:szCs w:val="20"/>
              </w:rPr>
            </w:pPr>
            <w:r w:rsidRPr="005575FC">
              <w:rPr>
                <w:rFonts w:ascii="Tahoma" w:hAnsi="Tahoma" w:cs="Tahoma"/>
                <w:sz w:val="20"/>
                <w:szCs w:val="20"/>
              </w:rPr>
              <w:t>Raportul de audit la fabrica de productie a produselor prezentate (daca este cazul)</w:t>
            </w:r>
          </w:p>
          <w:p w14:paraId="75DC82A7" w14:textId="77777777" w:rsidR="005575FC" w:rsidRDefault="005575FC" w:rsidP="005575FC">
            <w:pPr>
              <w:pStyle w:val="ListParagraph"/>
              <w:numPr>
                <w:ilvl w:val="0"/>
                <w:numId w:val="1"/>
              </w:numPr>
              <w:rPr>
                <w:rFonts w:ascii="Tahoma" w:hAnsi="Tahoma" w:cs="Tahoma"/>
                <w:sz w:val="20"/>
                <w:szCs w:val="20"/>
              </w:rPr>
            </w:pPr>
            <w:r w:rsidRPr="005575FC">
              <w:rPr>
                <w:rFonts w:ascii="Tahoma" w:hAnsi="Tahoma" w:cs="Tahoma"/>
                <w:sz w:val="20"/>
                <w:szCs w:val="20"/>
              </w:rPr>
              <w:t>Certificate de garantie 2 ani; certificatele de postgarantie se solicita contra cost.</w:t>
            </w:r>
          </w:p>
          <w:p w14:paraId="0EA5E95B" w14:textId="43FBEA89" w:rsidR="00200F44" w:rsidRPr="005575FC" w:rsidRDefault="00200F44" w:rsidP="005575FC">
            <w:pPr>
              <w:pStyle w:val="ListParagraph"/>
              <w:numPr>
                <w:ilvl w:val="0"/>
                <w:numId w:val="1"/>
              </w:numPr>
              <w:rPr>
                <w:rFonts w:ascii="Tahoma" w:hAnsi="Tahoma" w:cs="Tahoma"/>
                <w:sz w:val="20"/>
                <w:szCs w:val="20"/>
              </w:rPr>
            </w:pPr>
            <w:r>
              <w:rPr>
                <w:rFonts w:ascii="Tahoma" w:hAnsi="Tahoma" w:cs="Tahoma"/>
                <w:sz w:val="20"/>
                <w:szCs w:val="20"/>
              </w:rPr>
              <w:t>ISO 9001</w:t>
            </w:r>
          </w:p>
        </w:tc>
        <w:tc>
          <w:tcPr>
            <w:tcW w:w="990" w:type="dxa"/>
          </w:tcPr>
          <w:p w14:paraId="0DF5EFED" w14:textId="77777777" w:rsidR="00EF1D93" w:rsidRPr="005575FC" w:rsidRDefault="00EF1D93">
            <w:pPr>
              <w:rPr>
                <w:rFonts w:ascii="Tahoma" w:hAnsi="Tahoma" w:cs="Tahoma"/>
                <w:sz w:val="20"/>
                <w:szCs w:val="20"/>
              </w:rPr>
            </w:pPr>
          </w:p>
        </w:tc>
        <w:tc>
          <w:tcPr>
            <w:tcW w:w="1548" w:type="dxa"/>
          </w:tcPr>
          <w:p w14:paraId="2F01FC7D" w14:textId="77777777" w:rsidR="00EF1D93" w:rsidRPr="005575FC" w:rsidRDefault="00EF1D93">
            <w:pPr>
              <w:rPr>
                <w:rFonts w:ascii="Tahoma" w:hAnsi="Tahoma" w:cs="Tahoma"/>
                <w:sz w:val="20"/>
                <w:szCs w:val="20"/>
              </w:rPr>
            </w:pPr>
          </w:p>
        </w:tc>
      </w:tr>
      <w:tr w:rsidR="00EF1D93" w:rsidRPr="005575FC" w14:paraId="2E0BB3C4" w14:textId="77777777" w:rsidTr="00C14AE4">
        <w:tc>
          <w:tcPr>
            <w:tcW w:w="648" w:type="dxa"/>
          </w:tcPr>
          <w:p w14:paraId="07349DDA" w14:textId="77777777" w:rsidR="00EF1D93" w:rsidRPr="005575FC" w:rsidRDefault="00EF1D93">
            <w:pPr>
              <w:rPr>
                <w:rFonts w:ascii="Tahoma" w:hAnsi="Tahoma" w:cs="Tahoma"/>
                <w:sz w:val="20"/>
                <w:szCs w:val="20"/>
              </w:rPr>
            </w:pPr>
          </w:p>
        </w:tc>
        <w:tc>
          <w:tcPr>
            <w:tcW w:w="6390" w:type="dxa"/>
          </w:tcPr>
          <w:p w14:paraId="0898626E" w14:textId="77777777" w:rsidR="00EF1D93" w:rsidRPr="005575FC" w:rsidRDefault="00EF1D93">
            <w:pPr>
              <w:rPr>
                <w:rFonts w:ascii="Tahoma" w:hAnsi="Tahoma" w:cs="Tahoma"/>
                <w:sz w:val="20"/>
                <w:szCs w:val="20"/>
              </w:rPr>
            </w:pPr>
          </w:p>
        </w:tc>
        <w:tc>
          <w:tcPr>
            <w:tcW w:w="990" w:type="dxa"/>
          </w:tcPr>
          <w:p w14:paraId="5904CC35" w14:textId="77777777" w:rsidR="00EF1D93" w:rsidRPr="005575FC" w:rsidRDefault="00EF1D93">
            <w:pPr>
              <w:rPr>
                <w:rFonts w:ascii="Tahoma" w:hAnsi="Tahoma" w:cs="Tahoma"/>
                <w:sz w:val="20"/>
                <w:szCs w:val="20"/>
              </w:rPr>
            </w:pPr>
          </w:p>
        </w:tc>
        <w:tc>
          <w:tcPr>
            <w:tcW w:w="1548" w:type="dxa"/>
          </w:tcPr>
          <w:p w14:paraId="281AFA93" w14:textId="77777777" w:rsidR="00EF1D93" w:rsidRPr="005575FC" w:rsidRDefault="00EF1D93">
            <w:pPr>
              <w:rPr>
                <w:rFonts w:ascii="Tahoma" w:hAnsi="Tahoma" w:cs="Tahoma"/>
                <w:sz w:val="20"/>
                <w:szCs w:val="20"/>
              </w:rPr>
            </w:pPr>
          </w:p>
        </w:tc>
      </w:tr>
    </w:tbl>
    <w:p w14:paraId="11FC424B" w14:textId="77777777" w:rsidR="00EF1D93" w:rsidRPr="005575FC" w:rsidRDefault="00EF1D93">
      <w:pPr>
        <w:rPr>
          <w:rFonts w:ascii="Tahoma" w:hAnsi="Tahoma" w:cs="Tahoma"/>
          <w:sz w:val="20"/>
          <w:szCs w:val="20"/>
        </w:rPr>
      </w:pPr>
    </w:p>
    <w:sectPr w:rsidR="00EF1D93" w:rsidRPr="005575F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4F240" w14:textId="77777777" w:rsidR="00801493" w:rsidRDefault="00801493" w:rsidP="005575FC">
      <w:pPr>
        <w:spacing w:after="0" w:line="240" w:lineRule="auto"/>
      </w:pPr>
      <w:r>
        <w:separator/>
      </w:r>
    </w:p>
  </w:endnote>
  <w:endnote w:type="continuationSeparator" w:id="0">
    <w:p w14:paraId="390C0FA0" w14:textId="77777777" w:rsidR="00801493" w:rsidRDefault="00801493" w:rsidP="0055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1FD9D" w14:textId="77777777" w:rsidR="005575FC" w:rsidRDefault="005575FC" w:rsidP="005575FC">
    <w:pPr>
      <w:jc w:val="center"/>
      <w:rPr>
        <w:rFonts w:eastAsiaTheme="minorEastAsia"/>
        <w:b/>
        <w:bCs/>
        <w:i/>
        <w:iCs/>
        <w:noProof/>
        <w:color w:val="06522E"/>
        <w:lang w:val="en-GB" w:eastAsia="en-GB"/>
      </w:rPr>
    </w:pPr>
    <w:r>
      <w:rPr>
        <w:rFonts w:eastAsiaTheme="minorEastAsia"/>
        <w:b/>
        <w:bCs/>
        <w:i/>
        <w:iCs/>
        <w:noProof/>
        <w:color w:val="06522E"/>
        <w:lang w:val="en-GB" w:eastAsia="en-GB"/>
      </w:rPr>
      <w:t>“Success has a simple formula: do your best, and people may like 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69C61" w14:textId="77777777" w:rsidR="00801493" w:rsidRDefault="00801493" w:rsidP="005575FC">
      <w:pPr>
        <w:spacing w:after="0" w:line="240" w:lineRule="auto"/>
      </w:pPr>
      <w:r>
        <w:separator/>
      </w:r>
    </w:p>
  </w:footnote>
  <w:footnote w:type="continuationSeparator" w:id="0">
    <w:p w14:paraId="4A42CFC7" w14:textId="77777777" w:rsidR="00801493" w:rsidRDefault="00801493" w:rsidP="00557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BEFAE" w14:textId="77777777" w:rsidR="005575FC" w:rsidRPr="005575FC" w:rsidRDefault="005575FC" w:rsidP="005575FC">
    <w:pPr>
      <w:pStyle w:val="Header"/>
      <w:jc w:val="right"/>
    </w:pPr>
    <w:r>
      <w:rPr>
        <w:noProof/>
      </w:rPr>
      <w:drawing>
        <wp:inline distT="0" distB="0" distL="0" distR="0" wp14:anchorId="19CEB140" wp14:editId="2972A67D">
          <wp:extent cx="1828800" cy="390525"/>
          <wp:effectExtent l="0" t="0" r="0" b="9525"/>
          <wp:docPr id="1" name="Picture 1" descr="D:\Elena Documents\Desktop\pt.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ena Documents\Desktop\pt.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1455"/>
    <w:multiLevelType w:val="hybridMultilevel"/>
    <w:tmpl w:val="708892F2"/>
    <w:lvl w:ilvl="0" w:tplc="BAD61CF6">
      <w:start w:val="17"/>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E6F8B"/>
    <w:multiLevelType w:val="hybridMultilevel"/>
    <w:tmpl w:val="AE9E53D4"/>
    <w:lvl w:ilvl="0" w:tplc="700AC964">
      <w:start w:val="17"/>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F2D9A"/>
    <w:multiLevelType w:val="hybridMultilevel"/>
    <w:tmpl w:val="36B294CA"/>
    <w:lvl w:ilvl="0" w:tplc="EA8A5E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C1F"/>
    <w:rsid w:val="000071F2"/>
    <w:rsid w:val="00020702"/>
    <w:rsid w:val="00087A4B"/>
    <w:rsid w:val="00117CE1"/>
    <w:rsid w:val="00124B87"/>
    <w:rsid w:val="001A03FC"/>
    <w:rsid w:val="001C3F3B"/>
    <w:rsid w:val="00200F44"/>
    <w:rsid w:val="00277871"/>
    <w:rsid w:val="002857A2"/>
    <w:rsid w:val="0029731E"/>
    <w:rsid w:val="003B0D33"/>
    <w:rsid w:val="003D1258"/>
    <w:rsid w:val="00455C1A"/>
    <w:rsid w:val="004F677A"/>
    <w:rsid w:val="0050131A"/>
    <w:rsid w:val="00527E36"/>
    <w:rsid w:val="005575FC"/>
    <w:rsid w:val="00591802"/>
    <w:rsid w:val="006069EB"/>
    <w:rsid w:val="006630F8"/>
    <w:rsid w:val="00666450"/>
    <w:rsid w:val="006F0710"/>
    <w:rsid w:val="00801493"/>
    <w:rsid w:val="00813CBD"/>
    <w:rsid w:val="00877A1D"/>
    <w:rsid w:val="00887477"/>
    <w:rsid w:val="00923A05"/>
    <w:rsid w:val="00A37FCB"/>
    <w:rsid w:val="00A869C5"/>
    <w:rsid w:val="00AA1BF0"/>
    <w:rsid w:val="00AD6A03"/>
    <w:rsid w:val="00B40C1F"/>
    <w:rsid w:val="00B839F2"/>
    <w:rsid w:val="00BB470C"/>
    <w:rsid w:val="00C14AE4"/>
    <w:rsid w:val="00C50E22"/>
    <w:rsid w:val="00C57C49"/>
    <w:rsid w:val="00E9325F"/>
    <w:rsid w:val="00E9519A"/>
    <w:rsid w:val="00EB7408"/>
    <w:rsid w:val="00EF1D93"/>
    <w:rsid w:val="00FC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7C60"/>
  <w15:docId w15:val="{E8A0F11C-AEBA-4887-8B8A-2395FAE2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77A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5FC"/>
    <w:pPr>
      <w:ind w:left="720"/>
      <w:contextualSpacing/>
    </w:pPr>
  </w:style>
  <w:style w:type="paragraph" w:styleId="Header">
    <w:name w:val="header"/>
    <w:basedOn w:val="Normal"/>
    <w:link w:val="HeaderChar"/>
    <w:uiPriority w:val="99"/>
    <w:unhideWhenUsed/>
    <w:rsid w:val="00557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5FC"/>
  </w:style>
  <w:style w:type="paragraph" w:styleId="Footer">
    <w:name w:val="footer"/>
    <w:basedOn w:val="Normal"/>
    <w:link w:val="FooterChar"/>
    <w:uiPriority w:val="99"/>
    <w:unhideWhenUsed/>
    <w:rsid w:val="00557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5FC"/>
  </w:style>
  <w:style w:type="paragraph" w:styleId="BalloonText">
    <w:name w:val="Balloon Text"/>
    <w:basedOn w:val="Normal"/>
    <w:link w:val="BalloonTextChar"/>
    <w:uiPriority w:val="99"/>
    <w:semiHidden/>
    <w:unhideWhenUsed/>
    <w:rsid w:val="00557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5FC"/>
    <w:rPr>
      <w:rFonts w:ascii="Tahoma" w:hAnsi="Tahoma" w:cs="Tahoma"/>
      <w:sz w:val="16"/>
      <w:szCs w:val="16"/>
    </w:rPr>
  </w:style>
  <w:style w:type="character" w:customStyle="1" w:styleId="Heading3Char">
    <w:name w:val="Heading 3 Char"/>
    <w:basedOn w:val="DefaultParagraphFont"/>
    <w:link w:val="Heading3"/>
    <w:uiPriority w:val="9"/>
    <w:rsid w:val="00877A1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7A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299776">
      <w:bodyDiv w:val="1"/>
      <w:marLeft w:val="0"/>
      <w:marRight w:val="0"/>
      <w:marTop w:val="0"/>
      <w:marBottom w:val="0"/>
      <w:divBdr>
        <w:top w:val="none" w:sz="0" w:space="0" w:color="auto"/>
        <w:left w:val="none" w:sz="0" w:space="0" w:color="auto"/>
        <w:bottom w:val="none" w:sz="0" w:space="0" w:color="auto"/>
        <w:right w:val="none" w:sz="0" w:space="0" w:color="auto"/>
      </w:divBdr>
    </w:div>
    <w:div w:id="144889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Elena.Gudumac</cp:lastModifiedBy>
  <cp:revision>19</cp:revision>
  <dcterms:created xsi:type="dcterms:W3CDTF">2019-11-22T09:14:00Z</dcterms:created>
  <dcterms:modified xsi:type="dcterms:W3CDTF">2020-05-19T12:19:00Z</dcterms:modified>
</cp:coreProperties>
</file>